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p>
      <w:pPr>
        <w:pStyle w:val="Body Text"/>
        <w:jc w:val="right"/>
        <w:rPr>
          <w:b w:val="1"/>
          <w:bCs w:val="1"/>
          <w:sz w:val="56"/>
          <w:szCs w:val="56"/>
        </w:rPr>
      </w:pPr>
      <w:r>
        <mc:AlternateContent>
          <mc:Choice Requires="wpg">
            <w:drawing>
              <wp:anchor distT="152400" distB="152400" distL="152400" distR="152400" simplePos="0" relativeHeight="251659264" behindDoc="0" locked="0" layoutInCell="1" allowOverlap="1">
                <wp:simplePos x="0" y="0"/>
                <wp:positionH relativeFrom="column">
                  <wp:posOffset>685800</wp:posOffset>
                </wp:positionH>
                <wp:positionV relativeFrom="line">
                  <wp:posOffset>624840</wp:posOffset>
                </wp:positionV>
                <wp:extent cx="2911475" cy="984250"/>
                <wp:effectExtent l="0" t="0" r="0" b="0"/>
                <wp:wrapTopAndBottom distT="152400" distB="152400"/>
                <wp:docPr id="1073741827" name="officeArt object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11475" cy="984250"/>
                          <a:chOff x="0" y="0"/>
                          <a:chExt cx="2911475" cy="984250"/>
                        </a:xfrm>
                      </wpg:grpSpPr>
                      <wps:wsp>
                        <wps:cNvPr id="1073741825" name="Shape 1073741825"/>
                        <wps:cNvSpPr/>
                        <wps:spPr>
                          <a:xfrm>
                            <a:off x="0" y="0"/>
                            <a:ext cx="2911475" cy="9842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26" name="image1.jpeg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1475" cy="984250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style="visibility:visible;position:absolute;margin-left:54.0pt;margin-top:49.2pt;width:229.2pt;height:77.5pt;z-index:251659264;mso-position-horizontal:absolute;mso-position-horizontal-relative:text;mso-position-vertical:absolute;mso-position-vertical-relative:line;mso-wrap-distance-left:12.0pt;mso-wrap-distance-top:12.0pt;mso-wrap-distance-right:12.0pt;mso-wrap-distance-bottom:12.0pt;" coordorigin="0,0" coordsize="2911475,984250">
                <w10:wrap type="topAndBottom" side="bothSides" anchorx="text"/>
                <v:rect id="_x0000_s1027" style="position:absolute;left:0;top:0;width:2911475;height:984250;">
                  <v:fill color="#FFFFFF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rect>
                <v:shape id="_x0000_s1028" type="#_x0000_t75" style="position:absolute;left:0;top:0;width:2911475;height:984250;">
                  <v:imagedata r:id="rId4" o:title="image1.jpeg"/>
                </v:shape>
              </v:group>
            </w:pict>
          </mc:Fallback>
        </mc:AlternateContent>
      </w:r>
      <w:r>
        <w:rPr>
          <w:b w:val="1"/>
          <w:bCs w:val="1"/>
          <w:sz w:val="56"/>
          <w:szCs w:val="56"/>
          <w:rtl w:val="0"/>
          <w:lang w:val="en-US"/>
        </w:rPr>
        <w:t>Committee Meeting</w:t>
      </w:r>
    </w:p>
    <w:p>
      <w:pPr>
        <w:pStyle w:val="Body Text"/>
        <w:jc w:val="right"/>
        <w:rPr>
          <w:b w:val="1"/>
          <w:bCs w:val="1"/>
          <w:sz w:val="56"/>
          <w:szCs w:val="56"/>
        </w:rPr>
      </w:pPr>
      <w:r>
        <w:rPr>
          <w:b w:val="1"/>
          <w:bCs w:val="1"/>
          <w:sz w:val="56"/>
          <w:szCs w:val="56"/>
          <w:rtl w:val="0"/>
          <w:lang w:val="en-US"/>
        </w:rPr>
        <w:t>Agenda</w:t>
      </w:r>
    </w:p>
    <w:tbl>
      <w:tblPr>
        <w:tblW w:w="7685" w:type="dxa"/>
        <w:jc w:val="right"/>
        <w:tblInd w:w="2052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deb"/>
        <w:tblLayout w:type="fixed"/>
      </w:tblPr>
      <w:tblGrid>
        <w:gridCol w:w="656"/>
        <w:gridCol w:w="7029"/>
      </w:tblGrid>
      <w:tr>
        <w:tblPrEx>
          <w:shd w:val="clear" w:color="auto" w:fill="ceddeb"/>
        </w:tblPrEx>
        <w:trPr>
          <w:trHeight w:val="301" w:hRule="atLeast"/>
        </w:trPr>
        <w:tc>
          <w:tcPr>
            <w:tcW w:type="dxa" w:w="7685"/>
            <w:gridSpan w:val="2"/>
            <w:tcBorders>
              <w:top w:val="nil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  <w:jc w:val="center"/>
            </w:pPr>
            <w:r>
              <w:rPr>
                <w:rtl w:val="0"/>
                <w:lang w:val="en-US"/>
              </w:rPr>
              <w:t xml:space="preserve">Date 4th April 2017 </w:t>
            </w:r>
            <w:r>
              <w:rPr>
                <w:rtl w:val="0"/>
                <w:lang w:val="en-US"/>
              </w:rPr>
              <w:t xml:space="preserve">– </w:t>
            </w:r>
            <w:r>
              <w:rPr>
                <w:rtl w:val="0"/>
                <w:lang w:val="en-US"/>
              </w:rPr>
              <w:t>8.30pm</w:t>
            </w:r>
          </w:p>
        </w:tc>
      </w:tr>
      <w:tr>
        <w:tblPrEx>
          <w:shd w:val="clear" w:color="auto" w:fill="ceddeb"/>
        </w:tblPrEx>
        <w:trPr>
          <w:trHeight w:val="360" w:hRule="atLeast"/>
        </w:trPr>
        <w:tc>
          <w:tcPr>
            <w:tcW w:type="dxa" w:w="7685"/>
            <w:gridSpan w:val="2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  <w:jc w:val="center"/>
            </w:pPr>
            <w:r>
              <w:rPr>
                <w:rtl w:val="0"/>
                <w:lang w:val="en-US"/>
              </w:rPr>
              <w:t>Venue: ILTSC</w:t>
            </w:r>
          </w:p>
        </w:tc>
      </w:tr>
      <w:tr>
        <w:tblPrEx>
          <w:shd w:val="clear" w:color="auto" w:fill="ceddeb"/>
        </w:tblPrEx>
        <w:trPr>
          <w:trHeight w:val="335" w:hRule="atLeast"/>
        </w:trPr>
        <w:tc>
          <w:tcPr>
            <w:tcW w:type="dxa" w:w="7685"/>
            <w:gridSpan w:val="2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deb"/>
        </w:tblPrEx>
        <w:trPr>
          <w:trHeight w:val="318" w:hRule="atLeast"/>
        </w:trPr>
        <w:tc>
          <w:tcPr>
            <w:tcW w:type="dxa" w:w="656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</w:pPr>
            <w:r>
              <w:rPr>
                <w:rtl w:val="0"/>
                <w:lang w:val="en-US"/>
              </w:rPr>
              <w:t>Item</w:t>
            </w:r>
          </w:p>
        </w:tc>
        <w:tc>
          <w:tcPr>
            <w:tcW w:type="dxa" w:w="7028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deb"/>
        </w:tblPrEx>
        <w:trPr>
          <w:trHeight w:val="360" w:hRule="atLeast"/>
        </w:trPr>
        <w:tc>
          <w:tcPr>
            <w:tcW w:type="dxa" w:w="656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</w:pPr>
            <w:r>
              <w:rPr>
                <w:rtl w:val="0"/>
                <w:lang w:val="en-US"/>
              </w:rPr>
              <w:t>1</w:t>
            </w:r>
          </w:p>
        </w:tc>
        <w:tc>
          <w:tcPr>
            <w:tcW w:type="dxa" w:w="7028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0"/>
              <w:bottom w:type="dxa" w:w="80"/>
              <w:right w:type="dxa" w:w="80"/>
            </w:tcMar>
            <w:vAlign w:val="top"/>
          </w:tcPr>
          <w:p>
            <w:pPr>
              <w:pStyle w:val="Table Contents"/>
              <w:ind w:left="720" w:hanging="701"/>
            </w:pPr>
            <w:r>
              <w:rPr>
                <w:rtl w:val="0"/>
                <w:lang w:val="fr-FR"/>
              </w:rPr>
              <w:t>Apologies</w:t>
            </w:r>
          </w:p>
        </w:tc>
      </w:tr>
      <w:tr>
        <w:tblPrEx>
          <w:shd w:val="clear" w:color="auto" w:fill="ceddeb"/>
        </w:tblPrEx>
        <w:trPr>
          <w:trHeight w:val="315" w:hRule="atLeast"/>
        </w:trPr>
        <w:tc>
          <w:tcPr>
            <w:tcW w:type="dxa" w:w="656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</w:pPr>
            <w:r>
              <w:rPr>
                <w:rtl w:val="0"/>
                <w:lang w:val="en-US"/>
              </w:rPr>
              <w:t>2</w:t>
            </w:r>
          </w:p>
        </w:tc>
        <w:tc>
          <w:tcPr>
            <w:tcW w:type="dxa" w:w="7028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</w:pPr>
            <w:r>
              <w:rPr>
                <w:rtl w:val="0"/>
                <w:lang w:val="en-US"/>
              </w:rPr>
              <w:t>Minutes of Meeting 7th March 2017</w:t>
            </w:r>
          </w:p>
        </w:tc>
      </w:tr>
      <w:tr>
        <w:tblPrEx>
          <w:shd w:val="clear" w:color="auto" w:fill="ceddeb"/>
        </w:tblPrEx>
        <w:trPr>
          <w:trHeight w:val="358" w:hRule="atLeast"/>
        </w:trPr>
        <w:tc>
          <w:tcPr>
            <w:tcW w:type="dxa" w:w="656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</w:pPr>
            <w:r>
              <w:rPr>
                <w:rtl w:val="0"/>
                <w:lang w:val="en-US"/>
              </w:rPr>
              <w:t>3</w:t>
            </w:r>
          </w:p>
        </w:tc>
        <w:tc>
          <w:tcPr>
            <w:tcW w:type="dxa" w:w="7028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</w:pPr>
            <w:r>
              <w:rPr>
                <w:rtl w:val="0"/>
                <w:lang w:val="en-US"/>
              </w:rPr>
              <w:t>Matters Arising</w:t>
            </w:r>
          </w:p>
        </w:tc>
      </w:tr>
      <w:tr>
        <w:tblPrEx>
          <w:shd w:val="clear" w:color="auto" w:fill="ceddeb"/>
        </w:tblPrEx>
        <w:trPr>
          <w:trHeight w:val="3295" w:hRule="atLeast"/>
        </w:trPr>
        <w:tc>
          <w:tcPr>
            <w:tcW w:type="dxa" w:w="656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</w:pPr>
            <w:r>
              <w:rPr>
                <w:rtl w:val="0"/>
                <w:lang w:val="en-US"/>
              </w:rPr>
              <w:t>4</w:t>
            </w:r>
          </w:p>
        </w:tc>
        <w:tc>
          <w:tcPr>
            <w:tcW w:type="dxa" w:w="7028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</w:pPr>
            <w:r>
              <w:rPr>
                <w:rtl w:val="0"/>
                <w:lang w:val="en-US"/>
              </w:rPr>
              <w:t>Running the Club</w:t>
            </w:r>
          </w:p>
          <w:p>
            <w:pPr>
              <w:pStyle w:val="Body A A"/>
              <w:numPr>
                <w:ilvl w:val="0"/>
                <w:numId w:val="1"/>
              </w:numPr>
              <w:rPr>
                <w:lang w:val="en-US"/>
              </w:rPr>
            </w:pPr>
            <w:r>
              <w:rPr>
                <w:rtl w:val="0"/>
                <w:lang w:val="en-US"/>
              </w:rPr>
              <w:t>Harrier and Volunteer of the month</w:t>
            </w:r>
          </w:p>
          <w:p>
            <w:pPr>
              <w:pStyle w:val="Body A A"/>
              <w:numPr>
                <w:ilvl w:val="0"/>
                <w:numId w:val="1"/>
              </w:numPr>
              <w:rPr>
                <w:lang w:val="en-US"/>
              </w:rPr>
            </w:pPr>
            <w:r>
              <w:rPr>
                <w:rtl w:val="0"/>
                <w:lang w:val="en-US"/>
              </w:rPr>
              <w:t>Events review: road relays and races - interest low</w:t>
            </w:r>
          </w:p>
          <w:p>
            <w:pPr>
              <w:pStyle w:val="Body A A"/>
              <w:numPr>
                <w:ilvl w:val="0"/>
                <w:numId w:val="1"/>
              </w:numPr>
              <w:rPr>
                <w:lang w:val="en-US"/>
              </w:rPr>
            </w:pPr>
            <w:r>
              <w:rPr>
                <w:rtl w:val="0"/>
                <w:lang w:val="en-US"/>
              </w:rPr>
              <w:t>Upcoming events: HDSRL, Trail race, Badgerstone relays, Dales Way relay? summer social?  Addingham Gala (someone to take over from Dan next year), , League - 5th Nov clash</w:t>
            </w:r>
          </w:p>
          <w:p>
            <w:pPr>
              <w:pStyle w:val="Body A A"/>
              <w:numPr>
                <w:ilvl w:val="0"/>
                <w:numId w:val="1"/>
              </w:numPr>
              <w:rPr>
                <w:lang w:val="en-US"/>
              </w:rPr>
            </w:pPr>
            <w:r>
              <w:rPr>
                <w:rtl w:val="0"/>
                <w:lang w:val="en-US"/>
              </w:rPr>
              <w:t>Beginners to start 2nd May for 6 weeks, then Improvers, as last year</w:t>
            </w:r>
          </w:p>
          <w:p>
            <w:pPr>
              <w:pStyle w:val="Body A A"/>
              <w:numPr>
                <w:ilvl w:val="0"/>
                <w:numId w:val="1"/>
              </w:numPr>
              <w:rPr>
                <w:lang w:val="en-US"/>
              </w:rPr>
            </w:pPr>
            <w:r>
              <w:rPr>
                <w:rtl w:val="0"/>
                <w:lang w:val="en-US"/>
              </w:rPr>
              <w:t>Spring/ summer newsletter</w:t>
            </w:r>
          </w:p>
          <w:p>
            <w:pPr>
              <w:pStyle w:val="Body A A"/>
              <w:numPr>
                <w:ilvl w:val="0"/>
                <w:numId w:val="1"/>
              </w:numPr>
              <w:rPr>
                <w:lang w:val="en-US"/>
              </w:rPr>
            </w:pPr>
            <w:r>
              <w:rPr>
                <w:rtl w:val="0"/>
                <w:lang w:val="en-US"/>
              </w:rPr>
              <w:t>Membership update</w:t>
            </w:r>
          </w:p>
          <w:p>
            <w:pPr>
              <w:pStyle w:val="Body A A"/>
              <w:numPr>
                <w:ilvl w:val="0"/>
                <w:numId w:val="1"/>
              </w:numPr>
              <w:rPr>
                <w:lang w:val="fr-FR"/>
              </w:rPr>
            </w:pPr>
            <w:r>
              <w:rPr>
                <w:rtl w:val="0"/>
                <w:lang w:val="fr-FR"/>
              </w:rPr>
              <w:t>Juniors</w:t>
            </w:r>
          </w:p>
        </w:tc>
      </w:tr>
      <w:tr>
        <w:tblPrEx>
          <w:shd w:val="clear" w:color="auto" w:fill="ceddeb"/>
        </w:tblPrEx>
        <w:trPr>
          <w:trHeight w:val="931" w:hRule="atLeast"/>
        </w:trPr>
        <w:tc>
          <w:tcPr>
            <w:tcW w:type="dxa" w:w="656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</w:pPr>
            <w:r>
              <w:rPr>
                <w:rtl w:val="0"/>
                <w:lang w:val="en-US"/>
              </w:rPr>
              <w:t>5</w:t>
            </w:r>
          </w:p>
        </w:tc>
        <w:tc>
          <w:tcPr>
            <w:tcW w:type="dxa" w:w="7028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</w:pPr>
            <w:r>
              <w:rPr>
                <w:rtl w:val="0"/>
                <w:lang w:val="en-US"/>
              </w:rPr>
              <w:t>Developing the Club</w:t>
            </w:r>
          </w:p>
          <w:p>
            <w:pPr>
              <w:pStyle w:val="Default"/>
              <w:numPr>
                <w:ilvl w:val="0"/>
                <w:numId w:val="2"/>
              </w:numPr>
              <w:bidi w:val="0"/>
              <w:ind w:right="0"/>
              <w:jc w:val="left"/>
              <w:rPr>
                <w:rFonts w:ascii="Times New Roman" w:hAnsi="Times New Roman"/>
                <w:sz w:val="26"/>
                <w:szCs w:val="26"/>
                <w:rtl w:val="0"/>
                <w:lang w:val="en-US"/>
              </w:rPr>
            </w:pPr>
            <w:r>
              <w:rPr>
                <w:rFonts w:ascii="Times New Roman" w:hAnsi="Times New Roman"/>
                <w:sz w:val="26"/>
                <w:szCs w:val="26"/>
                <w:rtl w:val="0"/>
                <w:lang w:val="en-US"/>
              </w:rPr>
              <w:t>Proposed new athletics facilities; EGM</w:t>
            </w:r>
          </w:p>
          <w:p>
            <w:pPr>
              <w:pStyle w:val="Default"/>
              <w:numPr>
                <w:ilvl w:val="0"/>
                <w:numId w:val="2"/>
              </w:numPr>
              <w:bidi w:val="0"/>
              <w:ind w:right="0"/>
              <w:jc w:val="left"/>
              <w:rPr>
                <w:rFonts w:ascii="Times New Roman" w:hAnsi="Times New Roman"/>
                <w:sz w:val="26"/>
                <w:szCs w:val="26"/>
                <w:rtl w:val="0"/>
                <w:lang w:val="en-US"/>
              </w:rPr>
            </w:pPr>
            <w:r>
              <w:rPr>
                <w:rFonts w:ascii="Times New Roman" w:hAnsi="Times New Roman"/>
                <w:sz w:val="26"/>
                <w:szCs w:val="26"/>
                <w:rtl w:val="0"/>
                <w:lang w:val="en-US"/>
              </w:rPr>
              <w:t>Development plan update</w:t>
            </w:r>
          </w:p>
        </w:tc>
      </w:tr>
      <w:tr>
        <w:tblPrEx>
          <w:shd w:val="clear" w:color="auto" w:fill="ceddeb"/>
        </w:tblPrEx>
        <w:trPr>
          <w:trHeight w:val="292" w:hRule="atLeast"/>
        </w:trPr>
        <w:tc>
          <w:tcPr>
            <w:tcW w:type="dxa" w:w="656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</w:pPr>
            <w:r>
              <w:rPr>
                <w:rtl w:val="0"/>
                <w:lang w:val="en-US"/>
              </w:rPr>
              <w:t xml:space="preserve"> 6</w:t>
            </w:r>
          </w:p>
        </w:tc>
        <w:tc>
          <w:tcPr>
            <w:tcW w:type="dxa" w:w="7028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</w:pPr>
            <w:r>
              <w:rPr>
                <w:rtl w:val="0"/>
                <w:lang w:val="en-US"/>
              </w:rPr>
              <w:t>AOB</w:t>
            </w:r>
          </w:p>
        </w:tc>
      </w:tr>
      <w:tr>
        <w:tblPrEx>
          <w:shd w:val="clear" w:color="auto" w:fill="ceddeb"/>
        </w:tblPrEx>
        <w:trPr>
          <w:trHeight w:val="617" w:hRule="atLeast"/>
        </w:trPr>
        <w:tc>
          <w:tcPr>
            <w:tcW w:type="dxa" w:w="656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028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Contents"/>
            </w:pPr>
            <w:r>
              <w:rPr>
                <w:rtl w:val="0"/>
                <w:lang w:val="en-US"/>
              </w:rPr>
              <w:t>Next Meeting proposed: 8.30 pm on Tuesday 2nd May 2017 at ILTSC</w:t>
            </w:r>
          </w:p>
        </w:tc>
      </w:tr>
      <w:tr>
        <w:tblPrEx>
          <w:shd w:val="clear" w:color="auto" w:fill="ceddeb"/>
        </w:tblPrEx>
        <w:trPr>
          <w:trHeight w:val="335" w:hRule="atLeast"/>
        </w:trPr>
        <w:tc>
          <w:tcPr>
            <w:tcW w:type="dxa" w:w="7685"/>
            <w:gridSpan w:val="2"/>
            <w:tcBorders>
              <w:top w:val="single" w:color="000000" w:sz="1" w:space="0" w:shadow="0" w:frame="0"/>
              <w:left w:val="single" w:color="000000" w:sz="1" w:space="0" w:shadow="0" w:frame="0"/>
              <w:bottom w:val="single" w:color="000000" w:sz="1" w:space="0" w:shadow="0" w:frame="0"/>
              <w:right w:val="single" w:color="000000" w:sz="1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Body Text"/>
        <w:ind w:left="1944" w:hanging="1944"/>
        <w:jc w:val="right"/>
      </w:pPr>
      <w:r>
        <w:rPr>
          <w:b w:val="1"/>
          <w:bCs w:val="1"/>
          <w:sz w:val="56"/>
          <w:szCs w:val="56"/>
        </w:rPr>
      </w:r>
    </w:p>
    <w:sectPr>
      <w:headerReference w:type="default" r:id="rId5"/>
      <w:footerReference w:type="default" r:id="rId6"/>
      <w:pgSz w:w="11900" w:h="16840" w:orient="portrait"/>
      <w:pgMar w:top="1134" w:right="1134" w:bottom="1134" w:left="1134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Header &amp; Footer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lvl w:ilvl="0">
      <w:start w:val="1"/>
      <w:numFmt w:val="lowerRoman"/>
      <w:suff w:val="tab"/>
      <w:lvlText w:val="%1."/>
      <w:lvlJc w:val="left"/>
      <w:pPr>
        <w:ind w:left="739" w:hanging="46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459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2179" w:hanging="2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899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619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339" w:hanging="2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059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779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499" w:hanging="29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>
    <w:multiLevelType w:val="hybridMultilevel"/>
    <w:lvl w:ilvl="0">
      <w:start w:val="1"/>
      <w:numFmt w:val="lowerRoman"/>
      <w:suff w:val="tab"/>
      <w:lvlText w:val="%1."/>
      <w:lvlJc w:val="left"/>
      <w:pPr>
        <w:tabs>
          <w:tab w:val="left" w:pos="721"/>
        </w:tabs>
        <w:ind w:left="700" w:hanging="4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tabs>
          <w:tab w:val="left" w:pos="721"/>
        </w:tabs>
        <w:ind w:left="1411" w:hanging="29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tabs>
          <w:tab w:val="left" w:pos="721"/>
        </w:tabs>
        <w:ind w:left="2126" w:hanging="22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721"/>
        </w:tabs>
        <w:ind w:left="2851" w:hanging="29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tabs>
          <w:tab w:val="left" w:pos="721"/>
        </w:tabs>
        <w:ind w:left="3571" w:hanging="29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tabs>
          <w:tab w:val="left" w:pos="721"/>
        </w:tabs>
        <w:ind w:left="4286" w:hanging="22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721"/>
        </w:tabs>
        <w:ind w:left="5011" w:hanging="29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tabs>
          <w:tab w:val="left" w:pos="721"/>
        </w:tabs>
        <w:ind w:left="5731" w:hanging="29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tabs>
          <w:tab w:val="left" w:pos="721"/>
        </w:tabs>
        <w:ind w:left="6446" w:hanging="22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09"/>
  <w:autoHyphenation w:val="1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Body Text">
    <w:name w:val="Body Text"/>
    <w:next w:val="Body Text"/>
    <w:pPr>
      <w:keepNext w:val="0"/>
      <w:keepLines w:val="0"/>
      <w:pageBreakBefore w:val="0"/>
      <w:widowControl w:val="0"/>
      <w:shd w:val="clear" w:color="auto" w:fill="auto"/>
      <w:suppressAutoHyphens w:val="1"/>
      <w:bidi w:val="0"/>
      <w:spacing w:before="0" w:after="12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1"/>
      <w:position w:val="0"/>
      <w:sz w:val="24"/>
      <w:szCs w:val="24"/>
      <w:u w:val="none" w:color="000000"/>
      <w:vertAlign w:val="baseline"/>
      <w:lang w:val="en-US"/>
    </w:rPr>
  </w:style>
  <w:style w:type="paragraph" w:styleId="Table Contents">
    <w:name w:val="Table Contents"/>
    <w:next w:val="Table Contents"/>
    <w:pPr>
      <w:keepNext w:val="0"/>
      <w:keepLines w:val="0"/>
      <w:pageBreakBefore w:val="0"/>
      <w:widowControl w:val="0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1"/>
      <w:position w:val="0"/>
      <w:sz w:val="24"/>
      <w:szCs w:val="24"/>
      <w:u w:val="none" w:color="000000"/>
      <w:vertAlign w:val="baseline"/>
      <w:lang w:val="en-US"/>
    </w:rPr>
  </w:style>
  <w:style w:type="paragraph" w:styleId="Body A A">
    <w:name w:val="Body A A"/>
    <w:next w:val="Body A A"/>
    <w:pPr>
      <w:keepNext w:val="0"/>
      <w:keepLines w:val="0"/>
      <w:pageBreakBefore w:val="0"/>
      <w:widowControl w:val="0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1"/>
      <w:position w:val="0"/>
      <w:sz w:val="24"/>
      <w:szCs w:val="24"/>
      <w:u w:val="none" w:color="000000"/>
      <w:vertAlign w:val="baseline"/>
      <w:lang w:val="en-US"/>
    </w:rPr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en-US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jpe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numbering" Target="numbering.xml"/><Relationship Id="rId8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